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ОБЯЗАТЕЛЬНЫЙ МИНИМУМ СОДЕРЖАНИЯ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СРЕДНЕГО (ПОЛНОГО) ОБЩЕГО ОБРАЗОВАНИЯ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ОБРАЗОВАТЕЛЬНАЯ ОБЛАСТЬ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ФИЛОЛОГИЯ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(русский язык как государственный, русский язык как родной, литература)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РУССКИЙ ЯЗЫК КАК ГОСУДАРСТВЕННЫЙ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I Введение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1</w:t>
      </w:r>
      <w:r w:rsidRPr="000F3503">
        <w:rPr>
          <w:rFonts w:ascii="inherit" w:eastAsia="Times New Roman" w:hAnsi="inherit" w:cs="Arial"/>
          <w:b/>
          <w:bCs/>
          <w:color w:val="565656"/>
          <w:sz w:val="16"/>
          <w:lang w:eastAsia="ru-RU"/>
        </w:rPr>
        <w:t>.</w:t>
      </w: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Общие сведения о русском языке. Русский язык – государственный язык Российской Федерации и язык межнационального общения. Проблемы двуязычия. Место и роль русского языка в современном обществе. Основные изменения в русском языке постсоветского времени.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2. Наука о русском языке. Выдающиеся ученые-русисты.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II Система русского языка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Основные уровни русского языка. Фонетика, орфоэпия, лексика и фразеология, словообразование, грамматика. Орфография и пунктуация. Обобщение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пройденного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Синтаксис. Словосочетание. Предложение. Текст.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Предложение простое и сложное.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Синтаксическая синонимия.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Способы передачи чужой речи. Средства межфразовой связи. Способы связи предложений в тексте: связь цепная, параллельная, смешанная.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Орфография и пунктуация. Трудные случаи орфографии и пунктуации.</w:t>
      </w:r>
    </w:p>
    <w:p w:rsidR="000F3503" w:rsidRPr="000F3503" w:rsidRDefault="000F3503" w:rsidP="000F350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40"/>
        <w:textAlignment w:val="baseline"/>
        <w:rPr>
          <w:rFonts w:ascii="inherit" w:eastAsia="Times New Roman" w:hAnsi="inherit" w:cs="Times New Roman"/>
          <w:color w:val="565656"/>
          <w:sz w:val="16"/>
          <w:szCs w:val="16"/>
          <w:lang w:eastAsia="ru-RU"/>
        </w:rPr>
      </w:pPr>
      <w:r w:rsidRPr="000F3503">
        <w:rPr>
          <w:rFonts w:ascii="inherit" w:eastAsia="Times New Roman" w:hAnsi="inherit" w:cs="Times New Roman"/>
          <w:b/>
          <w:bCs/>
          <w:color w:val="565656"/>
          <w:sz w:val="16"/>
          <w:lang w:eastAsia="ru-RU"/>
        </w:rPr>
        <w:t>Речь.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Речь устная и письменная, монологическая и диалогическая.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Текст. Тема и основная мысль текста. Основная и второстепенная информация в тексте. Структура текста. План содержания и план выражения. Зависимость выбора языковых средств от сферы и ситуации общения (адресат, тема, содержание высказывания, цель, особенности стиля).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Функционально-смысловые типы речи (текста) – описание, повествование, рассуждение, их структура и средства связи.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Стили речи: разговорный и книжные (научный, деловой, публицистический), их признаки и основные характеристики.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Язык художественной литературы.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Деловой стиль в системе русского языка как государственного.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Виды речевой деятельности.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inherit" w:eastAsia="Times New Roman" w:hAnsi="inherit" w:cs="Times New Roman"/>
          <w:i/>
          <w:iCs/>
          <w:color w:val="565656"/>
          <w:sz w:val="16"/>
          <w:lang w:eastAsia="ru-RU"/>
        </w:rPr>
        <w:t xml:space="preserve">Чтение и </w:t>
      </w:r>
      <w:proofErr w:type="spellStart"/>
      <w:r w:rsidRPr="000F3503">
        <w:rPr>
          <w:rFonts w:ascii="inherit" w:eastAsia="Times New Roman" w:hAnsi="inherit" w:cs="Times New Roman"/>
          <w:i/>
          <w:iCs/>
          <w:color w:val="565656"/>
          <w:sz w:val="16"/>
          <w:lang w:eastAsia="ru-RU"/>
        </w:rPr>
        <w:t>аудирование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 Ознакомительное, поисковое и просмотровое чтение текстов разных стилей и жанров. Интерпретация содержания прочитанного и/или прослушанного текста.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inherit" w:eastAsia="Times New Roman" w:hAnsi="inherit" w:cs="Times New Roman"/>
          <w:i/>
          <w:iCs/>
          <w:color w:val="565656"/>
          <w:sz w:val="16"/>
          <w:lang w:eastAsia="ru-RU"/>
        </w:rPr>
        <w:t>Говорение и письмо.</w:t>
      </w: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Участие в диспуте, беседе на общественно-политические, морально-этические темы. Вопросы перевода с родного языка различных по стилю отрывков из небольших произведений.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Русский язык как родной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proofErr w:type="spell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I.Введение</w:t>
      </w:r>
      <w:proofErr w:type="spell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1. Общие сведения о языке.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Язык и культура. Язык и история народа.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Основные изменения в русском языке постсоветского времени.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Проблемы экологии языка.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Русский язык в современном мире. Функции русского языка как учебного предмета.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2. Наука о русском языке. Выдающиеся ученые-русисты.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П. Система русского языка.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Язык как система. Основные уровни русского языка.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Фонетика русского языка, орфоэпия, лексика и фразеология, 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морфемика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и словообразование, грамматика. Морфология и синтаксис. Лексикография. Орфография и пунктуация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.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Повторение изученного.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Ш. Речь.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Основные нормы современного литературного произношения и ударения в русском языке.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Выразительность русской речи. Источники ее богатства и выразительности.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Выразительные средства лексики и фразеологии. Основные виды тропов и использование их мастерами русского слова</w:t>
      </w:r>
      <w:proofErr w:type="gram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 xml:space="preserve"> .</w:t>
      </w:r>
      <w:proofErr w:type="gram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 xml:space="preserve">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 пословицы и поговорки и использование их в речи.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Выразительные средства грамматики.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lastRenderedPageBreak/>
        <w:t>Грамматическая синонимия как источник богатства и выразительности русской речи. Изобразительно-выразительные возможности морфологических форм и синтаксических конструкций.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ЛИТЕРАТУРА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СВЕДЕНИЯ ПО ИСТОРИИ И ТЕОРИИ ЛИТЕРАТУРЫ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Идеалы гуманизма и народности русской литературы, ее патриотизм и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всечеловечность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Основные этапы жизненного и творческого пути А.С.Пушкина, Н.В.Гоголя, Л.Н.Толстого, А.П.Чехова.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Биографические сведения (основные факты) о других писателях-классиках XIX в. и выдающихся писателях XX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., включенных в обязательный минимум.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Творческая история романа А.С.Пушкина “Евгений Онегин”, романа-эпопеи Л.Н.Толстого “Война и мир”.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Оценка изученных произведений писателей-классиков в статьях выдающихся русских критиков Х I X-XX веков.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Соотношение жизненной правды и художественного вымысла в литературных произведениях.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Конкретно-историческое и общечеловеческое значение произведений классической литературы.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Роды и жанры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литературы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и основные способы выражения авторского сознания.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Эстетическая функция языка художественной литературы, идейно-стилевое единство литературного произведения.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Основные черты литературных направлений (классицизма, романтизма, реализма, модернизма).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Нравственная, социальная, мировоззренческая, историко-культурная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ПРОИЗВЕДЕНИЯ, ПРЕДНАЗНАЧЕННЫЕ ДЛЯ ЧТЕНИЯ И ИЗУЧЕНИЯ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 литературы конца XVIII – I половины XIX века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Г.Р.Державин. Стихотворения, например: “Властителям и судиям”, “Ключ”,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Фелица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”, “Русские девушки”,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Снигирь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”, “Соловей”, “Памятник”, “Бог”.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В.А.Жуковский. Стихотворения, например: “Певец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во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стане русских воинов”, “Песня” (“Минувших дней очарованье…”), “Море”, “Эолова арфа”.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А.С.Пушкин. Стихотворения, например: “Пророк”, “Поэту”, “Осень”, “Брожу ли я вдоль улиц шумных…”, “Отцы-пустынники и жены непорочны…”, “На холмах Грузии…”, “Я вас любил…”, “Погасло дневное светило…”, “Безумных лет угасшее веселье…”. “Маленькие трагедии“, например: “Моцарт и Сальери”, “Каменный гость”.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Роман “Евгений Онегин”.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М.Ю.Лермонтов. Стихотворения, например: “Дума”, “Родина”, “Поэт”, “Я не унижусь пред тобою…”, “Как часто пестрою толпою окружен…”, “Молитва” (“В минуту жизни трудную…”), “Выхожу один я на дорогу…”, “Пророк”. Роман “Герой нашего времени”.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Н.В.Гоголь. Поэма “Мертвые души”.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 литературы II половины XIX века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А.Н.Островский. Пьеса “Гроза” или “Бесприданница”.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И.А.Гончаров. Роман “Обломов” (обзорное изучение)*.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И.С.Тургенев. Роман “Отцы и дети” или “Дворянское гнездо”.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Ф.И.Тютчев. Стихотворения, например: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Silentium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”, “Не то, что мните вы, природа…”, “Еще земли печален вид…”, “Как хорошо ты, о море ночное…”, “Я встретил вас…”, “Эти бедные селенья…”, “Нам не дано предугадать…”.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А.А.Фет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.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. Стихотворения, например: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“Еще майская ночь…”, “Шепот, робкое дыханье…”, “Облаком волнистым…”, “Еще весны душистой нега…”, “Заря прощается с землею…”, “Это утро, радость эта…”, “Поэтам”, “На железной дороге”, “Сияла ночь.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Луной был полон сад…”.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Н.А.Некрасов. Стихотворения, например: “Поэт и гражданин”, “Элегия” (1874 г.), “Пророк”, “Зине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”(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“Ты еще на жизнь имеешь право…”), “Рыцарь на час”, “Я не люблю иронии твоей…”, “Умру я скоро…”, стихи из цикла “О погоде”.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Н.С.Лесков. Повесть “Тупейный художник” (обзорное изучение).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М.Е.Салтыков-Щедрин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 Роман “История одного города” или “Господа Головлевы” (обзорное изучение).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Ф.М.Достоевский. Роман “Преступление и наказание” или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Идиот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Л.Н.Толстой. Роман-эпопея “Война и мир”.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Из литературы конца XIX – начала XX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А.П.Чехов. Рассказы, например: “Попрыгунья”, “Душечка”, “Случай из практики”, “Дом с мезонином”, “Дама с собачкой”, “</w:t>
      </w:r>
      <w:proofErr w:type="spell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Ионыч</w:t>
      </w:r>
      <w:proofErr w:type="spell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”. Пьеса “Вишневый сад” или “Три сестры”.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И.А.Бунин. Рассказы, например: “Антоновские яблоки”, “Господин из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Сан – 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Франциско</w:t>
      </w:r>
      <w:proofErr w:type="spellEnd"/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”, “Легкое дыхание”, рассказы из сборника “Темные аллеи”. Стихотворения, например: “Крещенская ночь”, “Одиночество”, “Последний шмель”, “Песня” (“Я простая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девка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на баштане…”), “Ночь”.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А.И.Куприн. Рассказы и повести, например: “Олеся”, “Гранатовый браслет”, “Гамбринус”.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Избранные стихотворения поэтов серебряного века, например: И.Ф.Анненского, К.Д.Бальмонта, Ф.К.Сологуба, В.Я.Брюсова, Н.С.Гумилева, В.Хлебникова, О.Э.Мандельштама, М.И.Цветаевой, И.Северянина.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 литературы XX века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М.Горький. Пьеса “На дне”. Роман “Фома Гордеев” или “Дело Артамоновых” (обзорное изучение).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А.А.Блок. Стихотворения, например: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“Вхожу я в темные храмы…”, “Незнакомка”, “Русь”, “О доблестях, о подвигах, о славе…”, “На железной дороге”, “На поле Куликовом”, из цикла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Кармен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”; поэма “Двенадцать”.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В.В.Маяковский. Стихотворения, например: “Нате!”, “Послушайте!”, “Скрипка и немножко нервно”, “Дешевая распродажа”, “Сергею Есенину”, “Юбилейное”, “Письмо Татьяне Яковлевой”. Поэмы “Облако в штанах”, “Во весь голос”.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С.А.Есенин. Стихотворения, например: “Русь”, “Не бродить, не мять в кустах багряных…”, “Письмо матери”, “Пушкину”, “Спит ковыль. Равнина дорогая…”, “О красном вечере задумалась дорога…”, “Запели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тесанные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дроги…”, “Мы теперь уходим понемногу…”. Из цикла “Персидские мотивы”.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А.А.Ахматова. Стихотворения, например: “Песня последней встречи”, “Перед весной бывают дни такие…”, “Заплаканная осень, как вдова…”, “Мне ни к чему одические рати…”, “Не с теми я, кто бросил землю…”, “Приморский сонет”, “Родная земля”, “Муза”. Поэма “Реквием”.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lastRenderedPageBreak/>
        <w:t>М.А.Шолохов. Роман “Тихий Дон” или “Поднятая целина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”(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обзорное изучение).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А.П.Платонов. “Сокровенный человек”.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М.А.Булгаков. “Белая гвардия” или “Мастер и Маргарита” (обзорное изучение).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Б.Л.Пастернак. Стихотворения, например: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“Про эти стихи”, “Любить иных – тяжелый крест…”, “Никого не будет в доме…”, “Сосны”, “Иней”, “Июль”, “Снег идет”, “На ранних поездах”, стихотворения из романа “Доктор Живаго”.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А.Т.Твардовский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.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Стихотворения, например: “Я знаю никакой моей вины…”, “Вся суть в одном-единственном завете…”, “Памяти матери”, “К обидам”.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Н.А.Заболоцкий. Стихотворения, например: “Завещание”, “Читая стихи”, “О красоте человеческих лиц”, “Гроза идет”.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Произведения писателей и поэтов второй половины XX века, получившие общественное признание современников, например: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Ф.А.Абрамова, В.П.Астафьева, В.М.Шукшина, В.И.Белова, В.П.Некрасова, В.Г.Распутина, А.И.Солженицына, В.В.Быкова, К.Д.Воробьева, Ю.В.Трифонова, Е.А.Евтушенко, А.В.Вампилова, Б. А. Ахмадулиной, А. А. Вознесенского, И. А. Бродского, Н. М. Рубцова Б.Ш.Окуджавы, В.С.Высоцкого и др.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Из зарубежной литературы избранные произведения, например: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В.Шекспира “Гамлет”, И.-В.Гете “Фауст”, Э.-Т.-А. Гофмана “Крошка Цахес”, О.Бальзака “Гобсек” или “Отец Горио”, Б.Шоу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Пигмалион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”, Г.Уэллса “Война миров”, Э.Хемингуэя “Старик и море”, Э.-М.Ремарка “Три товарища” и др. (обзорное изучение).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* Обзорное изучение в отличие от текстуального не предполагает детального углубления в те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кст пр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оизведения.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ЛИТЕРАТУРА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для общеобразовательных учреждений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 родным (нерусским) языком обучения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СВЕДЕНИЯ ПО ИСТОРИИ И ТЕОРИИ ЛИТЕРАТУРЫ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Идеалы гуманизма и народности русской литературы, ее патриотизм и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всечеловечность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Основные биографические сведения о писателях-классиках XIX в. и выдающихся писателях XX века.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Изучение вершинных произведений русской классической литературы XIX, XX веков.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Соотношение жизненной правды и художественного вымысла в литературных произведениях.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Конкретно-историческое и общечеловеческое значение произведений классической литературы.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Роды и жанры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литературы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и основные способы выражения авторского сознания.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Эстетическая функция языка художественной литературы, идейно-стилевое единство литературного произведения.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Основные особенности литературных направлений (классицизма, романтизма, реализма, модернизма).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Нравственная, социальная, историко-культурная проблематика русской литературы. Человек и его отношение к обществу, природе; преемственность поколений; человек и время, личность и государство; духовные поиски, проблема смысла жизни, идеал человечности.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Типологическая общность и национальное своеобразие русской и родной литератур, проблемы их взаимоотношений и взаимосвязей.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ПРОИЗВЕДЕНИЯ, ПРЕДНАЗНАЧЕННЫЕ ДЛЯ ЧТЕНИЯ И ИЗУЧЕНИЯ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 литературы конца XVIII – I половины XIX века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Г.Р.Державин. Стихотворения: “Властителям и судиям”,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Снигирь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А.Н.Радищев. Роман “Путешествие из Петербурга в Москву” (“Слово о Ломоносове”)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В.А.Жуковский. Стихотворения: “Певец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во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стане русских воинов” (фрагмент от слов “Любви сей полный кубок в дар…” до слов “Есть жизнь и за могилой…”; фрагмент от слов “Отчизны кубок сей друзья!…”до слов “Мы здесь – и Бог наш – мщенье…”); “Море”, баллада “Лесной царь”.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А.С.Пушкин. Стихотворения: “Друзьям”, ода “Вольность” (фрагмент от слов “Лишь там над царскою главой…” до слов “Но вечный выше нас Закон…”), “К морю”, “Сожженное письмо”, “</w:t>
      </w:r>
      <w:proofErr w:type="spell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Арион</w:t>
      </w:r>
      <w:proofErr w:type="spell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 xml:space="preserve">”, “Стансы”, “Безумных лет угасшее веселье”, “Из </w:t>
      </w:r>
      <w:proofErr w:type="spell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Пиндемонти</w:t>
      </w:r>
      <w:proofErr w:type="spell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”, “Пред гробницею святой…”.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Поэма “Медный всадник” (вступление).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Трагедия “Борис Годунов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”(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сцены: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“Келья в Чудовом монастыре”, “Царские палаты”, “Площадь перед собором в Москве”)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Роман “Евгений Онегин”.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М.Ю.Лермонтов. Стихотворения: “Предсказание”, “Дума”, “Три пальмы”,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,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“Молитва” (“Я, Матерь Божия, ныне с молитвою…”).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Роман “Герой нашего времени” (“Княжна Мери”, “Фаталист”).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Н.В.Гоголь. Поэма “Мертвые души” (гл.5 “Ноздрев”, гл.7, гл.11 “Птиц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а-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тройка”).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 литературы II половины XIX века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 xml:space="preserve">А.Н.Островский. Пьеса “Бесприданница” (действие 1, </w:t>
      </w:r>
      <w:proofErr w:type="spell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явл</w:t>
      </w:r>
      <w:proofErr w:type="spell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 xml:space="preserve">. 2,4, действие 4, </w:t>
      </w:r>
      <w:proofErr w:type="spell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явл</w:t>
      </w:r>
      <w:proofErr w:type="spell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. 5,7,11,12).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И.А.Гончаров. Роман “Обломов” (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ч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.1, гл.9 “Сон Обломова”).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Н.Г.Чернышевский. Роман “Что делать?” (гл.3 “Особенный человек”, гл. 4 “Четвертый сон Веры Павловны”).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И.С.Тургенев. Роман “Отцы и дети” (гл. 1-4, 10-11, 21, 27-28)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Ф.И.Тютчев. Стихотворения: “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Silentium</w:t>
      </w:r>
      <w:proofErr w:type="spell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”, “Еще земли печален вид…”, “Я встретил вас…”, “Эти бедные селенья…”, “Нам не дано предугадать…”, “Наш век”, “Как хорошо ты, о море ночное…”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.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А.А.Фет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.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Стихотворения: “Шепот, робкое дыханье…”, “На железной дороге”, “Сияла ночь. Луной был полон сад…”, “Еще майская ночь…”, “Я пришел к тебе с приветом…”.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А.К.Толстой. Стихотворения: “Средь шумного бала, случайно…”, “То было раннею весной…”.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Н.А.Некрасов. Стихотворение “Еду ли ночью по улице темной…”.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Поэма “Кому на Руси жить хорошо” (гл. “Савелий, богатырь святорусский”, “Губернаторша”)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Ф.М.Достоевский.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Роман “Преступление и наказание” (ч.1 гл.2 “Исповедь Мармеладова”, ч.1, гл. 5 “Сон Раскольникова”, Эпилог).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Л.Н.Толстой.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Роман-эпопея “Война и мир”: т.1, ч.3, гл.16,19 (“Битва при Аустерлице”); т.2, ч.3, гл.1-3 (“Поездка в Отрадное”); т.2, ч.3, гл.15-17 (“Первый бал Наташи Ростовой”); т. 2, ч.4, гл.7 (“В гостях у дядюшки”); т.3, ч.2, гл.15,16,24 (“Бородинское сражение”);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т.3, ч.3, гл.4 “Военный совет в Филях”); т.4, ч.3, гл.1 (“Народная война”).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Из литературы конца XIX – начала XX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lastRenderedPageBreak/>
        <w:t>А.П.Чехов. Рассказ “</w:t>
      </w:r>
      <w:proofErr w:type="spell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Ионыч</w:t>
      </w:r>
      <w:proofErr w:type="spell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Пьеса “Вишневый сад”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( 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действ. 1; действ. 2 (от прихода Раневской до появления прохожего); действ. 3 (от прихода Лопахина до конца действия); действ. 4 (от прихода Пищика до конца действия).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И.А.Бунин. Рассказы: “Антоновские яблоки”, “Господин из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Сан – </w:t>
      </w:r>
      <w:proofErr w:type="spell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Франциско</w:t>
      </w:r>
      <w:proofErr w:type="spellEnd"/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Стихотворения: “Одиночество”, “Надпись на чаше”, “Слово”.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 литературы XX века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М.Горький. Пьеса “На дне”.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А.А.Блок. Стихотворения: “Незнакомка”, “На железной дороге”, “На поле Куликовом”, “Предчувствую тебя. Года проходят мимо…”.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В.В.Маяковский. Стихотворение: “Послушайте!”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Поэма “Во весь голос” (вступление).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С.А.Есенин. Стихотворения: “Песнь о собаке”, “Русь советская”, “Письмо матери”, “Корова”, “Не жалею, не зову, не плачу…”.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А.А.Ахматова. Стихотворения: “Мне ни к чему одические рати…”, “Не с теми я, кто бросил землю…”, “Нам свежесть слов и чувства простоту…”.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Поэма “Реквием” (эпилог).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М.А.Шолохов. “Донские рассказы” (“Родинка”, “Червоточина”).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Роман-эпопея “Тихий Дон” (фрагменты: кн.1, ч.1, гл.9 “Сенокос”, кн.4, ч.8, гл.17 “Смерть Аксиньи”).</w:t>
      </w:r>
      <w:proofErr w:type="gramEnd"/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А.П.Платонов. Рассказ “Песчаная учительница”.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М.А.Булгаков. “Белая гвардия” (</w:t>
      </w:r>
      <w:proofErr w:type="gramStart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ч</w:t>
      </w:r>
      <w:proofErr w:type="gramEnd"/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.2, гл.1, 20).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М.И.Цветаева. Стихотворения: “Кто создан из камня, кто создан из глины…”, “Стихи растут как звезды и как розы…”, “Моим стихам, написанным так рано…”.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Б.Л.Пастернак. Стихотворения из романа “Доктор Живаго” (“Гамлет”, “Август”, “Гефсиманский сад”), из цикла “Когда разгуляется” (“Во всем мне хочется дойти…”, “Быть знаменитым некрасиво…”).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А.Т.Твардовский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.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Стихотворения: “Я знаю никакой моей вины…”, “Я убит 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подо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 xml:space="preserve"> Ржевом…”.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b/>
          <w:bCs/>
          <w:i/>
          <w:iCs/>
          <w:color w:val="565656"/>
          <w:sz w:val="16"/>
          <w:lang w:eastAsia="ru-RU"/>
        </w:rPr>
        <w:t>Из русской литературы 60-90-х годов ХХ века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Arial" w:eastAsia="Times New Roman" w:hAnsi="Arial" w:cs="Arial"/>
          <w:color w:val="565656"/>
          <w:sz w:val="16"/>
          <w:szCs w:val="16"/>
          <w:bdr w:val="none" w:sz="0" w:space="0" w:color="auto" w:frame="1"/>
          <w:lang w:eastAsia="ru-RU"/>
        </w:rPr>
        <w:t>Произведения 2-3 писателей по выбору: Ф.А.Абрамова, Ч.Айтматова, В.П.Астафьева, В.И.Белова, Ю.В.Бондарева, И.А.Бродского, В.В.Быкова, А.В.Вампилова, В.С.Высоцкого, В.Г.Распутина, В.С.Розова, Н.М.Рубцова, И.А.Солженицына, Ю.В.Трифонова, Н.И.Тряпкина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Избранные произведения из зарубежной литературы: В.Шекспира “Гамлет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”(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сцены); И.-В.Гете “Фауст” (Пролог II, действ. 1, сцена “Фауст и Вагнер. День.”; сцена “За городскими воротами”); Дж.-Г.Байрон “Паломничество Чайльд-Гарольда</w:t>
      </w:r>
      <w:proofErr w:type="gramStart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”(</w:t>
      </w:r>
      <w:proofErr w:type="gramEnd"/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Песнь 1).</w:t>
      </w:r>
    </w:p>
    <w:p w:rsidR="000F3503" w:rsidRPr="000F3503" w:rsidRDefault="000F3503" w:rsidP="000F3503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</w:pPr>
      <w:r w:rsidRPr="000F3503">
        <w:rPr>
          <w:rFonts w:ascii="Verdana" w:eastAsia="Times New Roman" w:hAnsi="Verdana" w:cs="Times New Roman"/>
          <w:color w:val="565656"/>
          <w:sz w:val="16"/>
          <w:szCs w:val="16"/>
          <w:lang w:eastAsia="ru-RU"/>
        </w:rPr>
        <w:t> </w:t>
      </w:r>
    </w:p>
    <w:p w:rsidR="00B178BF" w:rsidRPr="000F3503" w:rsidRDefault="00B178BF" w:rsidP="000F3503">
      <w:pPr>
        <w:shd w:val="clear" w:color="auto" w:fill="FFFFFF" w:themeFill="background1"/>
        <w:spacing w:after="0" w:line="240" w:lineRule="auto"/>
        <w:rPr>
          <w:szCs w:val="24"/>
        </w:rPr>
      </w:pPr>
    </w:p>
    <w:sectPr w:rsidR="00B178BF" w:rsidRPr="000F3503" w:rsidSect="00CC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19B9"/>
    <w:multiLevelType w:val="multilevel"/>
    <w:tmpl w:val="6BD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24A58"/>
    <w:rsid w:val="000F3503"/>
    <w:rsid w:val="005E5A16"/>
    <w:rsid w:val="00624A58"/>
    <w:rsid w:val="006F3F44"/>
    <w:rsid w:val="006F7929"/>
    <w:rsid w:val="00B178BF"/>
    <w:rsid w:val="00C335A1"/>
    <w:rsid w:val="00CC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8BF"/>
  </w:style>
  <w:style w:type="character" w:styleId="a4">
    <w:name w:val="Strong"/>
    <w:basedOn w:val="a0"/>
    <w:uiPriority w:val="22"/>
    <w:qFormat/>
    <w:rsid w:val="000F3503"/>
    <w:rPr>
      <w:b/>
      <w:bCs/>
    </w:rPr>
  </w:style>
  <w:style w:type="character" w:styleId="a5">
    <w:name w:val="Emphasis"/>
    <w:basedOn w:val="a0"/>
    <w:uiPriority w:val="20"/>
    <w:qFormat/>
    <w:rsid w:val="000F35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2564</Words>
  <Characters>14616</Characters>
  <Application>Microsoft Office Word</Application>
  <DocSecurity>0</DocSecurity>
  <Lines>121</Lines>
  <Paragraphs>34</Paragraphs>
  <ScaleCrop>false</ScaleCrop>
  <Company>Microsoft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2014-12-21T11:21:00Z</cp:lastPrinted>
  <dcterms:created xsi:type="dcterms:W3CDTF">2014-12-06T15:16:00Z</dcterms:created>
  <dcterms:modified xsi:type="dcterms:W3CDTF">2015-01-02T07:31:00Z</dcterms:modified>
</cp:coreProperties>
</file>